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市直（属）学校，市教科所：现将《关于做好2019年度福建省科学技术奖推荐工作的通知》转发给你们，请根据文件要求做好推荐参评工作，符合条件者可以于8月15日上午下班前将拟推荐参评项目的项目名称、成果简介及效益（300字）、单位和第一发明人姓名及职务等简要书面材料汇总表及电子版报送市教育工会。市教育工会邮箱：jygh@qzedu.cn，电话、传真：22782224。</w:t>
      </w:r>
    </w:p>
    <w:p>
      <w:pPr>
        <w:jc w:val="center"/>
        <w:rPr>
          <w:rFonts w:ascii="黑体" w:eastAsia="黑体"/>
          <w:sz w:val="32"/>
          <w:szCs w:val="32"/>
        </w:rPr>
      </w:pPr>
      <w:bookmarkStart w:id="0" w:name="_GoBack"/>
      <w:bookmarkEnd w:id="0"/>
    </w:p>
    <w:p>
      <w:pPr>
        <w:jc w:val="both"/>
        <w:rPr>
          <w:rFonts w:ascii="黑体" w:eastAsia="黑体"/>
          <w:sz w:val="32"/>
          <w:szCs w:val="32"/>
        </w:rPr>
      </w:pPr>
    </w:p>
    <w:p>
      <w:pPr>
        <w:spacing w:line="700" w:lineRule="exact"/>
        <w:jc w:val="center"/>
        <w:rPr>
          <w:rFonts w:ascii="方正大标宋_GBK" w:hAnsi="方正大标宋_GBK" w:eastAsia="方正大标宋_GBK" w:cs="方正大标宋_GBK"/>
          <w:b/>
          <w:sz w:val="44"/>
          <w:szCs w:val="44"/>
        </w:rPr>
      </w:pPr>
      <w:r>
        <w:rPr>
          <w:rFonts w:hint="eastAsia" w:ascii="方正大标宋_GBK" w:hAnsi="方正大标宋_GBK" w:eastAsia="方正大标宋_GBK" w:cs="方正大标宋_GBK"/>
          <w:b/>
          <w:sz w:val="44"/>
          <w:szCs w:val="44"/>
        </w:rPr>
        <w:t>关于做好2019年度福建省科学技术奖</w:t>
      </w:r>
    </w:p>
    <w:p>
      <w:pPr>
        <w:spacing w:afterLines="100" w:line="700" w:lineRule="exact"/>
        <w:jc w:val="center"/>
        <w:rPr>
          <w:rFonts w:ascii="方正大标宋_GBK" w:hAnsi="方正大标宋_GBK" w:eastAsia="方正大标宋_GBK" w:cs="方正大标宋_GBK"/>
          <w:b/>
          <w:sz w:val="44"/>
          <w:szCs w:val="44"/>
        </w:rPr>
      </w:pPr>
      <w:r>
        <w:rPr>
          <w:rFonts w:hint="eastAsia" w:ascii="方正大标宋_GBK" w:hAnsi="方正大标宋_GBK" w:eastAsia="方正大标宋_GBK" w:cs="方正大标宋_GBK"/>
          <w:b/>
          <w:sz w:val="44"/>
          <w:szCs w:val="44"/>
        </w:rPr>
        <w:t>推荐工作的通知</w:t>
      </w:r>
    </w:p>
    <w:p>
      <w:pPr>
        <w:spacing w:line="460" w:lineRule="exact"/>
        <w:rPr>
          <w:rFonts w:ascii="仿宋_GB2312" w:eastAsia="仿宋_GB2312"/>
          <w:sz w:val="32"/>
          <w:szCs w:val="32"/>
        </w:rPr>
      </w:pPr>
      <w:r>
        <w:rPr>
          <w:rFonts w:hint="eastAsia" w:ascii="仿宋_GB2312" w:eastAsia="仿宋_GB2312"/>
          <w:sz w:val="32"/>
          <w:szCs w:val="32"/>
        </w:rPr>
        <w:t>各县（市、区）总工会、泉州开发区工委会、泉州台商投资区总工会，市直机关工会及各产业（系统）工会，市总工会直属工委，有关基层工会：</w:t>
      </w:r>
    </w:p>
    <w:p>
      <w:pPr>
        <w:spacing w:afterLines="50" w:line="460" w:lineRule="exact"/>
        <w:ind w:firstLine="646"/>
        <w:rPr>
          <w:rFonts w:ascii="仿宋_GB2312" w:eastAsia="仿宋_GB2312"/>
          <w:sz w:val="32"/>
          <w:szCs w:val="32"/>
        </w:rPr>
      </w:pPr>
      <w:r>
        <w:rPr>
          <w:rFonts w:hint="eastAsia" w:ascii="仿宋_GB2312" w:eastAsia="仿宋_GB2312"/>
          <w:sz w:val="32"/>
          <w:szCs w:val="32"/>
        </w:rPr>
        <w:t>2019年度福建省科学技术奖推荐工作已经开始。按照福建省总工会推荐工作要求,现将有关通知转发给你们，各县（市、区）总工会、泉州开发区工委会、泉州台商投资总工会，市直各产业（系统）工会要按照福建省科技进步奖（工人类和非工人类）或其他奖种如省技术发明奖等相关条件推荐参评项目（原则上各单位需推荐1个），因时间紧任务重，请各推荐单位于8月16日上午前将拟推荐参评项目的项目名称、成果简介及效益（300字）、单位和第一发明人姓名及职务等简要书面材料汇总表及电子版报送市总工会技协中心审核后再组织填写申报。联系人：温松斌、黄志强，联系电话：22986136，传真：22179382邮箱：</w:t>
      </w:r>
      <w:r>
        <w:fldChar w:fldCharType="begin"/>
      </w:r>
      <w:r>
        <w:instrText xml:space="preserve"> HYPERLINK "mailto:gonghuijixie@163.com" </w:instrText>
      </w:r>
      <w:r>
        <w:fldChar w:fldCharType="separate"/>
      </w:r>
      <w:r>
        <w:rPr>
          <w:rStyle w:val="6"/>
          <w:rFonts w:hint="eastAsia" w:ascii="仿宋_GB2312" w:eastAsia="仿宋_GB2312"/>
          <w:sz w:val="32"/>
          <w:szCs w:val="32"/>
        </w:rPr>
        <w:t>gonghuijixie@163.com</w:t>
      </w:r>
      <w:r>
        <w:rPr>
          <w:rStyle w:val="6"/>
          <w:rFonts w:hint="eastAsia" w:ascii="仿宋_GB2312" w:eastAsia="仿宋_GB2312"/>
          <w:sz w:val="32"/>
          <w:szCs w:val="32"/>
        </w:rPr>
        <w:fldChar w:fldCharType="end"/>
      </w:r>
      <w:r>
        <w:rPr>
          <w:rFonts w:hint="eastAsia" w:ascii="仿宋_GB2312" w:eastAsia="仿宋_GB2312"/>
          <w:sz w:val="32"/>
          <w:szCs w:val="32"/>
        </w:rPr>
        <w:t>；联系地点:市总工会技协中心（东海行政中心交通科研楼B栋405室）。</w:t>
      </w:r>
    </w:p>
    <w:p>
      <w:pPr>
        <w:spacing w:line="460" w:lineRule="exact"/>
        <w:ind w:left="2078" w:leftChars="304" w:hanging="1440" w:hangingChars="450"/>
        <w:rPr>
          <w:rFonts w:ascii="仿宋_GB2312" w:eastAsia="仿宋_GB2312"/>
          <w:sz w:val="32"/>
          <w:szCs w:val="32"/>
        </w:rPr>
      </w:pPr>
      <w:r>
        <w:rPr>
          <w:rFonts w:hint="eastAsia" w:ascii="仿宋_GB2312" w:eastAsia="仿宋_GB2312"/>
          <w:sz w:val="32"/>
          <w:szCs w:val="32"/>
        </w:rPr>
        <w:t>附件：1、2019年度福建省科学技术奖推荐（项目）人汇总表</w:t>
      </w:r>
    </w:p>
    <w:p>
      <w:pPr>
        <w:numPr>
          <w:ilvl w:val="0"/>
          <w:numId w:val="1"/>
        </w:numPr>
        <w:spacing w:line="460" w:lineRule="exact"/>
        <w:ind w:left="2063" w:leftChars="754" w:hanging="480" w:hangingChars="150"/>
        <w:rPr>
          <w:rFonts w:ascii="仿宋_GB2312" w:eastAsia="仿宋_GB2312"/>
          <w:sz w:val="32"/>
          <w:szCs w:val="32"/>
        </w:rPr>
      </w:pPr>
      <w:r>
        <w:rPr>
          <w:rFonts w:hint="eastAsia" w:ascii="仿宋_GB2312" w:eastAsia="仿宋_GB2312"/>
          <w:sz w:val="32"/>
          <w:szCs w:val="32"/>
        </w:rPr>
        <w:t>福建省科学技术奖励委员会办公室关于2019年度福建省科学技术奖提名推荐工作的通知</w:t>
      </w:r>
    </w:p>
    <w:p>
      <w:pPr>
        <w:spacing w:line="460" w:lineRule="exact"/>
        <w:ind w:left="1268" w:leftChars="604"/>
        <w:rPr>
          <w:rFonts w:ascii="仿宋_GB2312" w:eastAsia="仿宋_GB2312"/>
          <w:sz w:val="32"/>
          <w:szCs w:val="32"/>
        </w:rPr>
      </w:pPr>
    </w:p>
    <w:p>
      <w:pPr>
        <w:spacing w:line="460" w:lineRule="exact"/>
        <w:ind w:firstLine="4160" w:firstLineChars="1300"/>
        <w:rPr>
          <w:rFonts w:ascii="仿宋_GB2312" w:eastAsia="仿宋_GB2312"/>
          <w:sz w:val="32"/>
          <w:szCs w:val="32"/>
        </w:rPr>
      </w:pPr>
      <w:r>
        <w:rPr>
          <w:rFonts w:hint="eastAsia" w:ascii="仿宋_GB2312" w:eastAsia="仿宋_GB2312"/>
          <w:sz w:val="32"/>
          <w:szCs w:val="32"/>
        </w:rPr>
        <w:t>泉州市总工会办公室</w:t>
      </w:r>
    </w:p>
    <w:p>
      <w:pPr>
        <w:spacing w:line="460" w:lineRule="exact"/>
        <w:ind w:firstLine="645"/>
        <w:rPr>
          <w:rFonts w:ascii="仿宋_GB2312" w:eastAsia="仿宋_GB2312"/>
          <w:sz w:val="32"/>
          <w:szCs w:val="32"/>
        </w:rPr>
      </w:pPr>
      <w:r>
        <w:rPr>
          <w:rFonts w:hint="eastAsia" w:ascii="仿宋_GB2312" w:eastAsia="仿宋_GB2312"/>
          <w:sz w:val="32"/>
          <w:szCs w:val="32"/>
        </w:rPr>
        <w:t xml:space="preserve">                        2019年8月8日</w:t>
      </w:r>
    </w:p>
    <w:p>
      <w:pPr>
        <w:spacing w:line="480" w:lineRule="exact"/>
        <w:rPr>
          <w:rFonts w:ascii="仿宋_GB2312" w:eastAsia="仿宋_GB2312"/>
          <w:sz w:val="32"/>
          <w:szCs w:val="32"/>
        </w:rPr>
      </w:pPr>
      <w:r>
        <w:rPr>
          <w:rFonts w:hint="eastAsia" w:ascii="仿宋_GB2312" w:eastAsia="仿宋_GB2312"/>
          <w:b/>
          <w:sz w:val="32"/>
          <w:szCs w:val="32"/>
        </w:rPr>
        <w:t>附件1：</w:t>
      </w:r>
    </w:p>
    <w:p>
      <w:pPr>
        <w:spacing w:line="600" w:lineRule="exact"/>
        <w:ind w:right="640"/>
        <w:rPr>
          <w:rFonts w:ascii="仿宋_GB2312" w:eastAsia="仿宋_GB2312"/>
          <w:b/>
          <w:sz w:val="32"/>
          <w:szCs w:val="32"/>
        </w:rPr>
      </w:pPr>
    </w:p>
    <w:p>
      <w:pPr>
        <w:spacing w:line="580" w:lineRule="exact"/>
        <w:ind w:left="2618" w:leftChars="304" w:hanging="1980" w:hangingChars="450"/>
        <w:jc w:val="center"/>
        <w:rPr>
          <w:rFonts w:ascii="新宋体" w:hAnsi="新宋体" w:eastAsia="新宋体"/>
          <w:sz w:val="44"/>
          <w:szCs w:val="44"/>
        </w:rPr>
      </w:pPr>
      <w:r>
        <w:rPr>
          <w:rFonts w:hint="eastAsia" w:ascii="新宋体" w:hAnsi="新宋体" w:eastAsia="新宋体"/>
          <w:sz w:val="44"/>
          <w:szCs w:val="44"/>
        </w:rPr>
        <w:t>2019年度福建省科学技术奖推荐</w:t>
      </w:r>
    </w:p>
    <w:p>
      <w:pPr>
        <w:spacing w:line="580" w:lineRule="exact"/>
        <w:ind w:left="2618" w:leftChars="304" w:hanging="1980" w:hangingChars="450"/>
        <w:jc w:val="center"/>
        <w:rPr>
          <w:rFonts w:ascii="新宋体" w:hAnsi="新宋体" w:eastAsia="新宋体"/>
          <w:sz w:val="44"/>
          <w:szCs w:val="44"/>
        </w:rPr>
      </w:pPr>
      <w:r>
        <w:rPr>
          <w:rFonts w:hint="eastAsia" w:ascii="新宋体" w:hAnsi="新宋体" w:eastAsia="新宋体"/>
          <w:sz w:val="44"/>
          <w:szCs w:val="44"/>
        </w:rPr>
        <w:t>（项目）人汇总表</w:t>
      </w:r>
    </w:p>
    <w:p>
      <w:pPr>
        <w:spacing w:line="580" w:lineRule="exact"/>
        <w:ind w:left="2618" w:leftChars="304" w:hanging="1980" w:hangingChars="450"/>
        <w:jc w:val="center"/>
        <w:rPr>
          <w:rFonts w:ascii="新宋体" w:hAnsi="新宋体" w:eastAsia="新宋体"/>
          <w:sz w:val="44"/>
          <w:szCs w:val="44"/>
        </w:rPr>
      </w:pPr>
    </w:p>
    <w:p>
      <w:pPr>
        <w:spacing w:line="580" w:lineRule="exact"/>
        <w:ind w:right="640"/>
        <w:rPr>
          <w:rFonts w:ascii="新宋体" w:hAnsi="新宋体" w:eastAsia="新宋体"/>
          <w:b/>
          <w:sz w:val="32"/>
          <w:szCs w:val="32"/>
        </w:rPr>
      </w:pPr>
    </w:p>
    <w:p>
      <w:pPr>
        <w:spacing w:line="600" w:lineRule="exact"/>
        <w:ind w:right="640"/>
        <w:rPr>
          <w:rFonts w:ascii="仿宋_GB2312" w:eastAsia="仿宋_GB2312"/>
          <w:spacing w:val="-20"/>
          <w:sz w:val="32"/>
          <w:szCs w:val="32"/>
        </w:rPr>
      </w:pPr>
      <w:r>
        <w:rPr>
          <w:rFonts w:ascii="仿宋_GB2312" w:eastAsia="仿宋_GB2312"/>
          <w:spacing w:val="-20"/>
          <w:sz w:val="32"/>
          <w:szCs w:val="32"/>
        </w:rPr>
        <w:pict>
          <v:line id="直线 4" o:spid="_x0000_s2050" o:spt="20" style="position:absolute;left:0pt;margin-left:270pt;margin-top:23.2pt;height:0pt;width:117pt;z-index:251660288;mso-width-relative:page;mso-height-relative:page;" coordsize="21600,21600">
            <v:path arrowok="t"/>
            <v:fill focussize="0,0"/>
            <v:stroke/>
            <v:imagedata o:title=""/>
            <o:lock v:ext="edit"/>
          </v:line>
        </w:pict>
      </w:r>
      <w:r>
        <w:rPr>
          <w:rFonts w:hint="eastAsia" w:ascii="仿宋_GB2312" w:eastAsia="仿宋_GB2312"/>
          <w:spacing w:val="-20"/>
          <w:sz w:val="32"/>
          <w:szCs w:val="32"/>
        </w:rPr>
        <w:t>县级工会、市直产业（系统）工会（盖章）：</w:t>
      </w:r>
    </w:p>
    <w:p>
      <w:pPr>
        <w:spacing w:line="600" w:lineRule="exact"/>
        <w:ind w:right="640"/>
        <w:rPr>
          <w:rFonts w:ascii="仿宋_GB2312" w:eastAsia="仿宋_GB2312"/>
          <w:sz w:val="32"/>
          <w:szCs w:val="32"/>
        </w:rPr>
      </w:pPr>
      <w:r>
        <w:rPr>
          <w:rFonts w:ascii="仿宋_GB2312" w:eastAsia="仿宋_GB2312"/>
          <w:sz w:val="32"/>
          <w:szCs w:val="32"/>
        </w:rPr>
        <w:pict>
          <v:line id="直线 10" o:spid="_x0000_s2052" o:spt="20" style="position:absolute;left:0pt;margin-left:288pt;margin-top:24.4pt;height:0pt;width:98.9pt;z-index:251662336;mso-width-relative:page;mso-height-relative:page;" coordsize="21600,21600">
            <v:path arrowok="t"/>
            <v:fill focussize="0,0"/>
            <v:stroke/>
            <v:imagedata o:title=""/>
            <o:lock v:ext="edit"/>
          </v:line>
        </w:pict>
      </w:r>
      <w:r>
        <w:rPr>
          <w:rFonts w:ascii="仿宋_GB2312" w:eastAsia="仿宋_GB2312"/>
          <w:sz w:val="32"/>
          <w:szCs w:val="32"/>
        </w:rPr>
        <w:pict>
          <v:line id="直线 7" o:spid="_x0000_s2051" o:spt="20" style="position:absolute;left:0pt;margin-left:63pt;margin-top:24.4pt;height:0pt;width:126pt;z-index:251661312;mso-width-relative:page;mso-height-relative:page;" coordsize="21600,21600">
            <v:path arrowok="t"/>
            <v:fill focussize="0,0"/>
            <v:stroke/>
            <v:imagedata o:title=""/>
            <o:lock v:ext="edit"/>
          </v:line>
        </w:pict>
      </w:r>
      <w:r>
        <w:rPr>
          <w:rFonts w:hint="eastAsia" w:ascii="仿宋_GB2312" w:eastAsia="仿宋_GB2312"/>
          <w:sz w:val="32"/>
          <w:szCs w:val="32"/>
        </w:rPr>
        <w:t>联系人：                ；联系电话：</w:t>
      </w:r>
    </w:p>
    <w:p>
      <w:pPr>
        <w:spacing w:line="600" w:lineRule="exact"/>
        <w:ind w:right="640"/>
        <w:rPr>
          <w:rFonts w:ascii="仿宋_GB2312" w:eastAsia="仿宋_GB2312"/>
          <w:sz w:val="32"/>
          <w:szCs w:val="32"/>
        </w:rPr>
      </w:pP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0"/>
        <w:gridCol w:w="216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600" w:lineRule="exact"/>
              <w:ind w:right="640"/>
              <w:rPr>
                <w:rFonts w:ascii="仿宋_GB2312" w:eastAsia="仿宋_GB2312"/>
                <w:sz w:val="32"/>
                <w:szCs w:val="32"/>
              </w:rPr>
            </w:pPr>
            <w:r>
              <w:rPr>
                <w:rFonts w:hint="eastAsia" w:ascii="仿宋_GB2312" w:eastAsia="仿宋_GB2312"/>
                <w:sz w:val="32"/>
                <w:szCs w:val="32"/>
              </w:rPr>
              <w:t>序号</w:t>
            </w:r>
          </w:p>
        </w:tc>
        <w:tc>
          <w:tcPr>
            <w:tcW w:w="1620" w:type="dxa"/>
            <w:vAlign w:val="center"/>
          </w:tcPr>
          <w:p>
            <w:pPr>
              <w:spacing w:line="600" w:lineRule="exact"/>
              <w:ind w:right="-108"/>
              <w:rPr>
                <w:rFonts w:ascii="仿宋_GB2312" w:eastAsia="仿宋_GB2312"/>
                <w:sz w:val="32"/>
                <w:szCs w:val="32"/>
              </w:rPr>
            </w:pPr>
            <w:r>
              <w:rPr>
                <w:rFonts w:hint="eastAsia" w:ascii="仿宋_GB2312" w:eastAsia="仿宋_GB2312"/>
                <w:sz w:val="32"/>
                <w:szCs w:val="32"/>
              </w:rPr>
              <w:t>推荐类别</w:t>
            </w:r>
          </w:p>
        </w:tc>
        <w:tc>
          <w:tcPr>
            <w:tcW w:w="2160" w:type="dxa"/>
            <w:vAlign w:val="center"/>
          </w:tcPr>
          <w:p>
            <w:pPr>
              <w:spacing w:line="600" w:lineRule="exact"/>
              <w:ind w:right="640"/>
              <w:rPr>
                <w:rFonts w:ascii="仿宋_GB2312" w:eastAsia="仿宋_GB2312"/>
                <w:sz w:val="32"/>
                <w:szCs w:val="32"/>
              </w:rPr>
            </w:pPr>
            <w:r>
              <w:rPr>
                <w:rFonts w:hint="eastAsia" w:ascii="仿宋_GB2312" w:eastAsia="仿宋_GB2312"/>
                <w:sz w:val="32"/>
                <w:szCs w:val="32"/>
              </w:rPr>
              <w:t>项目名称</w:t>
            </w:r>
          </w:p>
        </w:tc>
        <w:tc>
          <w:tcPr>
            <w:tcW w:w="2340" w:type="dxa"/>
            <w:vAlign w:val="center"/>
          </w:tcPr>
          <w:p>
            <w:pPr>
              <w:tabs>
                <w:tab w:val="left" w:pos="1944"/>
              </w:tabs>
              <w:spacing w:line="600" w:lineRule="exact"/>
              <w:ind w:right="-108"/>
              <w:rPr>
                <w:rFonts w:ascii="仿宋_GB2312" w:eastAsia="仿宋_GB2312"/>
                <w:sz w:val="32"/>
                <w:szCs w:val="32"/>
              </w:rPr>
            </w:pPr>
            <w:r>
              <w:rPr>
                <w:rFonts w:hint="eastAsia" w:ascii="仿宋_GB2312" w:eastAsia="仿宋_GB2312"/>
                <w:sz w:val="32"/>
                <w:szCs w:val="32"/>
              </w:rPr>
              <w:t>主要完成单位</w:t>
            </w:r>
          </w:p>
        </w:tc>
        <w:tc>
          <w:tcPr>
            <w:tcW w:w="2340" w:type="dxa"/>
            <w:vAlign w:val="center"/>
          </w:tcPr>
          <w:p>
            <w:pPr>
              <w:spacing w:line="600" w:lineRule="exact"/>
              <w:rPr>
                <w:rFonts w:ascii="仿宋_GB2312" w:eastAsia="仿宋_GB2312"/>
                <w:sz w:val="32"/>
                <w:szCs w:val="32"/>
              </w:rPr>
            </w:pPr>
            <w:r>
              <w:rPr>
                <w:rFonts w:hint="eastAsia" w:ascii="仿宋_GB2312" w:eastAsia="仿宋_GB2312"/>
                <w:sz w:val="32"/>
                <w:szCs w:val="32"/>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600" w:lineRule="exact"/>
              <w:ind w:right="640"/>
              <w:rPr>
                <w:rFonts w:ascii="仿宋_GB2312" w:eastAsia="仿宋_GB2312"/>
                <w:sz w:val="32"/>
                <w:szCs w:val="32"/>
              </w:rPr>
            </w:pPr>
          </w:p>
        </w:tc>
        <w:tc>
          <w:tcPr>
            <w:tcW w:w="1620" w:type="dxa"/>
            <w:vAlign w:val="center"/>
          </w:tcPr>
          <w:p>
            <w:pPr>
              <w:spacing w:line="600" w:lineRule="exact"/>
              <w:ind w:right="640"/>
              <w:rPr>
                <w:rFonts w:ascii="仿宋_GB2312" w:eastAsia="仿宋_GB2312"/>
                <w:sz w:val="32"/>
                <w:szCs w:val="32"/>
              </w:rPr>
            </w:pPr>
          </w:p>
        </w:tc>
        <w:tc>
          <w:tcPr>
            <w:tcW w:w="2160" w:type="dxa"/>
            <w:vAlign w:val="center"/>
          </w:tcPr>
          <w:p>
            <w:pPr>
              <w:spacing w:line="600" w:lineRule="exact"/>
              <w:ind w:right="640"/>
              <w:rPr>
                <w:rFonts w:ascii="仿宋_GB2312" w:eastAsia="仿宋_GB2312"/>
                <w:sz w:val="32"/>
                <w:szCs w:val="32"/>
              </w:rPr>
            </w:pPr>
          </w:p>
        </w:tc>
        <w:tc>
          <w:tcPr>
            <w:tcW w:w="2340" w:type="dxa"/>
            <w:vAlign w:val="center"/>
          </w:tcPr>
          <w:p>
            <w:pPr>
              <w:spacing w:line="600" w:lineRule="exact"/>
              <w:ind w:right="640"/>
              <w:rPr>
                <w:rFonts w:ascii="仿宋_GB2312" w:eastAsia="仿宋_GB2312"/>
                <w:sz w:val="32"/>
                <w:szCs w:val="32"/>
              </w:rPr>
            </w:pPr>
          </w:p>
        </w:tc>
        <w:tc>
          <w:tcPr>
            <w:tcW w:w="2340" w:type="dxa"/>
            <w:vAlign w:val="center"/>
          </w:tcPr>
          <w:p>
            <w:pPr>
              <w:spacing w:line="600" w:lineRule="exact"/>
              <w:ind w:right="64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600" w:lineRule="exact"/>
              <w:ind w:right="640"/>
              <w:rPr>
                <w:rFonts w:ascii="仿宋_GB2312" w:eastAsia="仿宋_GB2312"/>
                <w:b/>
                <w:sz w:val="32"/>
                <w:szCs w:val="32"/>
              </w:rPr>
            </w:pPr>
          </w:p>
        </w:tc>
        <w:tc>
          <w:tcPr>
            <w:tcW w:w="1620" w:type="dxa"/>
            <w:vAlign w:val="center"/>
          </w:tcPr>
          <w:p>
            <w:pPr>
              <w:spacing w:line="600" w:lineRule="exact"/>
              <w:ind w:right="640"/>
              <w:rPr>
                <w:rFonts w:ascii="仿宋_GB2312" w:eastAsia="仿宋_GB2312"/>
                <w:b/>
                <w:sz w:val="32"/>
                <w:szCs w:val="32"/>
              </w:rPr>
            </w:pPr>
          </w:p>
        </w:tc>
        <w:tc>
          <w:tcPr>
            <w:tcW w:w="2160" w:type="dxa"/>
            <w:vAlign w:val="center"/>
          </w:tcPr>
          <w:p>
            <w:pPr>
              <w:spacing w:line="600" w:lineRule="exact"/>
              <w:ind w:right="640"/>
              <w:rPr>
                <w:rFonts w:ascii="仿宋_GB2312" w:eastAsia="仿宋_GB2312"/>
                <w:b/>
                <w:sz w:val="32"/>
                <w:szCs w:val="32"/>
              </w:rPr>
            </w:pPr>
          </w:p>
        </w:tc>
        <w:tc>
          <w:tcPr>
            <w:tcW w:w="2340" w:type="dxa"/>
            <w:vAlign w:val="center"/>
          </w:tcPr>
          <w:p>
            <w:pPr>
              <w:spacing w:line="600" w:lineRule="exact"/>
              <w:ind w:right="640"/>
              <w:rPr>
                <w:rFonts w:ascii="仿宋_GB2312" w:eastAsia="仿宋_GB2312"/>
                <w:b/>
                <w:sz w:val="32"/>
                <w:szCs w:val="32"/>
              </w:rPr>
            </w:pPr>
          </w:p>
        </w:tc>
        <w:tc>
          <w:tcPr>
            <w:tcW w:w="2340" w:type="dxa"/>
            <w:vAlign w:val="center"/>
          </w:tcPr>
          <w:p>
            <w:pPr>
              <w:spacing w:line="600" w:lineRule="exact"/>
              <w:ind w:right="640"/>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Align w:val="center"/>
          </w:tcPr>
          <w:p>
            <w:pPr>
              <w:spacing w:line="600" w:lineRule="exact"/>
              <w:ind w:right="640"/>
              <w:rPr>
                <w:rFonts w:ascii="仿宋_GB2312" w:eastAsia="仿宋_GB2312"/>
                <w:b/>
                <w:sz w:val="32"/>
                <w:szCs w:val="32"/>
              </w:rPr>
            </w:pPr>
          </w:p>
        </w:tc>
        <w:tc>
          <w:tcPr>
            <w:tcW w:w="1620" w:type="dxa"/>
            <w:vAlign w:val="center"/>
          </w:tcPr>
          <w:p>
            <w:pPr>
              <w:spacing w:line="600" w:lineRule="exact"/>
              <w:ind w:right="640"/>
              <w:rPr>
                <w:rFonts w:ascii="仿宋_GB2312" w:eastAsia="仿宋_GB2312"/>
                <w:b/>
                <w:sz w:val="32"/>
                <w:szCs w:val="32"/>
              </w:rPr>
            </w:pPr>
          </w:p>
        </w:tc>
        <w:tc>
          <w:tcPr>
            <w:tcW w:w="2160" w:type="dxa"/>
            <w:vAlign w:val="center"/>
          </w:tcPr>
          <w:p>
            <w:pPr>
              <w:spacing w:line="600" w:lineRule="exact"/>
              <w:ind w:right="640"/>
              <w:rPr>
                <w:rFonts w:ascii="仿宋_GB2312" w:eastAsia="仿宋_GB2312"/>
                <w:b/>
                <w:sz w:val="32"/>
                <w:szCs w:val="32"/>
              </w:rPr>
            </w:pPr>
          </w:p>
        </w:tc>
        <w:tc>
          <w:tcPr>
            <w:tcW w:w="2340" w:type="dxa"/>
            <w:vAlign w:val="center"/>
          </w:tcPr>
          <w:p>
            <w:pPr>
              <w:spacing w:line="600" w:lineRule="exact"/>
              <w:ind w:right="640"/>
              <w:rPr>
                <w:rFonts w:ascii="仿宋_GB2312" w:eastAsia="仿宋_GB2312"/>
                <w:b/>
                <w:sz w:val="32"/>
                <w:szCs w:val="32"/>
              </w:rPr>
            </w:pPr>
          </w:p>
        </w:tc>
        <w:tc>
          <w:tcPr>
            <w:tcW w:w="2340" w:type="dxa"/>
            <w:vAlign w:val="center"/>
          </w:tcPr>
          <w:p>
            <w:pPr>
              <w:spacing w:line="600" w:lineRule="exact"/>
              <w:ind w:right="640"/>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600" w:lineRule="exact"/>
              <w:ind w:right="640"/>
              <w:rPr>
                <w:rFonts w:ascii="仿宋_GB2312" w:eastAsia="仿宋_GB2312"/>
                <w:b/>
                <w:sz w:val="32"/>
                <w:szCs w:val="32"/>
              </w:rPr>
            </w:pPr>
          </w:p>
        </w:tc>
        <w:tc>
          <w:tcPr>
            <w:tcW w:w="1620" w:type="dxa"/>
            <w:vAlign w:val="center"/>
          </w:tcPr>
          <w:p>
            <w:pPr>
              <w:spacing w:line="600" w:lineRule="exact"/>
              <w:ind w:right="640"/>
              <w:rPr>
                <w:rFonts w:ascii="仿宋_GB2312" w:eastAsia="仿宋_GB2312"/>
                <w:b/>
                <w:sz w:val="32"/>
                <w:szCs w:val="32"/>
              </w:rPr>
            </w:pPr>
          </w:p>
        </w:tc>
        <w:tc>
          <w:tcPr>
            <w:tcW w:w="2160" w:type="dxa"/>
            <w:vAlign w:val="center"/>
          </w:tcPr>
          <w:p>
            <w:pPr>
              <w:spacing w:line="600" w:lineRule="exact"/>
              <w:ind w:right="640"/>
              <w:rPr>
                <w:rFonts w:ascii="仿宋_GB2312" w:eastAsia="仿宋_GB2312"/>
                <w:b/>
                <w:sz w:val="32"/>
                <w:szCs w:val="32"/>
              </w:rPr>
            </w:pPr>
          </w:p>
        </w:tc>
        <w:tc>
          <w:tcPr>
            <w:tcW w:w="2340" w:type="dxa"/>
            <w:vAlign w:val="center"/>
          </w:tcPr>
          <w:p>
            <w:pPr>
              <w:spacing w:line="600" w:lineRule="exact"/>
              <w:ind w:right="640"/>
              <w:rPr>
                <w:rFonts w:ascii="仿宋_GB2312" w:eastAsia="仿宋_GB2312"/>
                <w:b/>
                <w:sz w:val="32"/>
                <w:szCs w:val="32"/>
              </w:rPr>
            </w:pPr>
          </w:p>
        </w:tc>
        <w:tc>
          <w:tcPr>
            <w:tcW w:w="2340" w:type="dxa"/>
            <w:vAlign w:val="center"/>
          </w:tcPr>
          <w:p>
            <w:pPr>
              <w:spacing w:line="600" w:lineRule="exact"/>
              <w:ind w:right="640"/>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600" w:lineRule="exact"/>
              <w:ind w:right="640"/>
              <w:rPr>
                <w:rFonts w:ascii="仿宋_GB2312" w:eastAsia="仿宋_GB2312"/>
                <w:b/>
                <w:sz w:val="32"/>
                <w:szCs w:val="32"/>
              </w:rPr>
            </w:pPr>
          </w:p>
        </w:tc>
        <w:tc>
          <w:tcPr>
            <w:tcW w:w="1620" w:type="dxa"/>
            <w:vAlign w:val="center"/>
          </w:tcPr>
          <w:p>
            <w:pPr>
              <w:spacing w:line="600" w:lineRule="exact"/>
              <w:ind w:right="640"/>
              <w:rPr>
                <w:rFonts w:ascii="仿宋_GB2312" w:eastAsia="仿宋_GB2312"/>
                <w:b/>
                <w:sz w:val="32"/>
                <w:szCs w:val="32"/>
              </w:rPr>
            </w:pPr>
          </w:p>
        </w:tc>
        <w:tc>
          <w:tcPr>
            <w:tcW w:w="2160" w:type="dxa"/>
            <w:vAlign w:val="center"/>
          </w:tcPr>
          <w:p>
            <w:pPr>
              <w:spacing w:line="600" w:lineRule="exact"/>
              <w:ind w:right="640"/>
              <w:rPr>
                <w:rFonts w:ascii="仿宋_GB2312" w:eastAsia="仿宋_GB2312"/>
                <w:b/>
                <w:sz w:val="32"/>
                <w:szCs w:val="32"/>
              </w:rPr>
            </w:pPr>
          </w:p>
        </w:tc>
        <w:tc>
          <w:tcPr>
            <w:tcW w:w="2340" w:type="dxa"/>
            <w:vAlign w:val="center"/>
          </w:tcPr>
          <w:p>
            <w:pPr>
              <w:spacing w:line="600" w:lineRule="exact"/>
              <w:ind w:right="640"/>
              <w:rPr>
                <w:rFonts w:ascii="仿宋_GB2312" w:eastAsia="仿宋_GB2312"/>
                <w:b/>
                <w:sz w:val="32"/>
                <w:szCs w:val="32"/>
              </w:rPr>
            </w:pPr>
          </w:p>
        </w:tc>
        <w:tc>
          <w:tcPr>
            <w:tcW w:w="2340" w:type="dxa"/>
            <w:vAlign w:val="center"/>
          </w:tcPr>
          <w:p>
            <w:pPr>
              <w:spacing w:line="600" w:lineRule="exact"/>
              <w:ind w:right="640"/>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600" w:lineRule="exact"/>
              <w:ind w:right="640"/>
              <w:rPr>
                <w:rFonts w:ascii="仿宋_GB2312" w:eastAsia="仿宋_GB2312"/>
                <w:b/>
                <w:sz w:val="32"/>
                <w:szCs w:val="32"/>
              </w:rPr>
            </w:pPr>
          </w:p>
        </w:tc>
        <w:tc>
          <w:tcPr>
            <w:tcW w:w="1620" w:type="dxa"/>
          </w:tcPr>
          <w:p>
            <w:pPr>
              <w:spacing w:line="600" w:lineRule="exact"/>
              <w:ind w:right="640"/>
              <w:rPr>
                <w:rFonts w:ascii="仿宋_GB2312" w:eastAsia="仿宋_GB2312"/>
                <w:b/>
                <w:sz w:val="32"/>
                <w:szCs w:val="32"/>
              </w:rPr>
            </w:pPr>
          </w:p>
        </w:tc>
        <w:tc>
          <w:tcPr>
            <w:tcW w:w="2160" w:type="dxa"/>
          </w:tcPr>
          <w:p>
            <w:pPr>
              <w:spacing w:line="600" w:lineRule="exact"/>
              <w:ind w:right="640"/>
              <w:rPr>
                <w:rFonts w:ascii="仿宋_GB2312" w:eastAsia="仿宋_GB2312"/>
                <w:b/>
                <w:sz w:val="32"/>
                <w:szCs w:val="32"/>
              </w:rPr>
            </w:pPr>
          </w:p>
        </w:tc>
        <w:tc>
          <w:tcPr>
            <w:tcW w:w="2340" w:type="dxa"/>
          </w:tcPr>
          <w:p>
            <w:pPr>
              <w:spacing w:line="600" w:lineRule="exact"/>
              <w:ind w:right="640"/>
              <w:rPr>
                <w:rFonts w:ascii="仿宋_GB2312" w:eastAsia="仿宋_GB2312"/>
                <w:b/>
                <w:sz w:val="32"/>
                <w:szCs w:val="32"/>
              </w:rPr>
            </w:pPr>
          </w:p>
        </w:tc>
        <w:tc>
          <w:tcPr>
            <w:tcW w:w="2340" w:type="dxa"/>
          </w:tcPr>
          <w:p>
            <w:pPr>
              <w:spacing w:line="600" w:lineRule="exact"/>
              <w:ind w:right="640"/>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8" w:hRule="atLeast"/>
        </w:trPr>
        <w:tc>
          <w:tcPr>
            <w:tcW w:w="8928" w:type="dxa"/>
            <w:gridSpan w:val="5"/>
          </w:tcPr>
          <w:p>
            <w:pPr>
              <w:spacing w:line="600" w:lineRule="exact"/>
              <w:rPr>
                <w:rFonts w:ascii="楷体_GB2312" w:eastAsia="楷体_GB2312"/>
                <w:sz w:val="28"/>
                <w:szCs w:val="28"/>
              </w:rPr>
            </w:pPr>
            <w:r>
              <w:rPr>
                <w:rFonts w:hint="eastAsia" w:ascii="楷体_GB2312" w:eastAsia="楷体_GB2312"/>
                <w:sz w:val="28"/>
                <w:szCs w:val="28"/>
              </w:rPr>
              <w:t>说明：以上项目经完成单位和推荐部门公示，无异议，经研究，同意推荐。</w:t>
            </w:r>
          </w:p>
          <w:p>
            <w:pPr>
              <w:spacing w:line="600" w:lineRule="exact"/>
              <w:ind w:right="640"/>
              <w:rPr>
                <w:rFonts w:ascii="楷体_GB2312" w:eastAsia="楷体_GB2312"/>
                <w:sz w:val="32"/>
                <w:szCs w:val="32"/>
              </w:rPr>
            </w:pPr>
            <w:r>
              <w:rPr>
                <w:rFonts w:hint="eastAsia" w:ascii="仿宋_GB2312" w:eastAsia="仿宋_GB2312"/>
                <w:b/>
                <w:sz w:val="32"/>
                <w:szCs w:val="32"/>
              </w:rPr>
              <w:t xml:space="preserve">                                 </w:t>
            </w:r>
            <w:r>
              <w:rPr>
                <w:rFonts w:hint="eastAsia" w:ascii="楷体_GB2312" w:eastAsia="楷体_GB2312"/>
                <w:sz w:val="32"/>
                <w:szCs w:val="32"/>
              </w:rPr>
              <w:t xml:space="preserve">   </w:t>
            </w:r>
          </w:p>
          <w:p>
            <w:pPr>
              <w:spacing w:line="600" w:lineRule="exact"/>
              <w:ind w:right="640" w:firstLine="4960" w:firstLineChars="1550"/>
              <w:rPr>
                <w:rFonts w:ascii="楷体_GB2312" w:eastAsia="楷体_GB2312"/>
                <w:sz w:val="32"/>
                <w:szCs w:val="32"/>
              </w:rPr>
            </w:pPr>
            <w:r>
              <w:rPr>
                <w:rFonts w:hint="eastAsia" w:ascii="楷体_GB2312" w:eastAsia="楷体_GB2312"/>
                <w:sz w:val="32"/>
                <w:szCs w:val="32"/>
              </w:rPr>
              <w:t>推荐部门（盖章）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58D07"/>
    <w:multiLevelType w:val="singleLevel"/>
    <w:tmpl w:val="99658D0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6506"/>
    <w:rsid w:val="000B4D0D"/>
    <w:rsid w:val="000B6E84"/>
    <w:rsid w:val="00187E32"/>
    <w:rsid w:val="002352B6"/>
    <w:rsid w:val="002C6506"/>
    <w:rsid w:val="003C4EDF"/>
    <w:rsid w:val="0043757B"/>
    <w:rsid w:val="004459C6"/>
    <w:rsid w:val="00593481"/>
    <w:rsid w:val="005E11B6"/>
    <w:rsid w:val="006A6DED"/>
    <w:rsid w:val="008E29EE"/>
    <w:rsid w:val="009D07DF"/>
    <w:rsid w:val="00B906D6"/>
    <w:rsid w:val="00BE3475"/>
    <w:rsid w:val="00D119E6"/>
    <w:rsid w:val="00DF7B96"/>
    <w:rsid w:val="00E845EF"/>
    <w:rsid w:val="00EC7CB6"/>
    <w:rsid w:val="19E20C78"/>
    <w:rsid w:val="5D0A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iPriority w:val="0"/>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0C063-B12A-4ED7-A218-CEC53FE317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123</Words>
  <Characters>705</Characters>
  <Lines>5</Lines>
  <Paragraphs>1</Paragraphs>
  <TotalTime>5</TotalTime>
  <ScaleCrop>false</ScaleCrop>
  <LinksUpToDate>false</LinksUpToDate>
  <CharactersWithSpaces>827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2019-08-08T07:16:00Z</dcterms:created>
  <dc:creator>微软用户</dc:creator>
  <cp:lastModifiedBy>Look</cp:lastModifiedBy>
  <cp:lastPrinted>2018-08-24T02:44:00Z</cp:lastPrinted>
  <dcterms:modified xsi:type="dcterms:W3CDTF">2019-08-09T02:51:38Z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